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500" w:type="dxa"/>
        <w:tblInd w:w="-1286" w:type="dxa"/>
        <w:tblLook w:val="04A0" w:firstRow="1" w:lastRow="0" w:firstColumn="1" w:lastColumn="0" w:noHBand="0" w:noVBand="1"/>
      </w:tblPr>
      <w:tblGrid>
        <w:gridCol w:w="473"/>
        <w:gridCol w:w="2160"/>
        <w:gridCol w:w="1890"/>
        <w:gridCol w:w="1530"/>
        <w:gridCol w:w="1980"/>
        <w:gridCol w:w="1350"/>
        <w:gridCol w:w="3240"/>
        <w:gridCol w:w="2877"/>
      </w:tblGrid>
      <w:tr w:rsidR="00BA1469" w:rsidRPr="00DF075F" w:rsidTr="00BA1469">
        <w:trPr>
          <w:trHeight w:val="705"/>
        </w:trPr>
        <w:tc>
          <w:tcPr>
            <w:tcW w:w="15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DF075F">
              <w:rPr>
                <w:b/>
                <w:bCs/>
                <w:sz w:val="36"/>
                <w:szCs w:val="36"/>
                <w:rtl/>
                <w:lang w:bidi="ar-IQ"/>
              </w:rPr>
              <w:t>الإيفادات الرسمية لشهر كانون الثاني / 2020</w:t>
            </w:r>
          </w:p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</w:pPr>
          </w:p>
        </w:tc>
      </w:tr>
      <w:tr w:rsidR="00BA1469" w:rsidRPr="00DF075F" w:rsidTr="00763E06">
        <w:trPr>
          <w:trHeight w:val="103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BA1469" w:rsidRPr="00DF075F" w:rsidTr="00763E06">
        <w:trPr>
          <w:trHeight w:val="290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BA1469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وليد عيدي عبد النبي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المستشار وكالة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26-30/1/2020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مناقشة النسخة النهائية للضوابط الرقابية الخاصة بمعيار كفاية رأس المال والتي يقيمها مركز الشرق الأوسط للمساعدة الفنية </w:t>
            </w: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</w:rPr>
              <w:t>METAC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 دون تحويل خارجي </w:t>
            </w:r>
          </w:p>
        </w:tc>
      </w:tr>
      <w:tr w:rsidR="00BA1469" w:rsidRPr="00DF075F" w:rsidTr="00763E06">
        <w:trPr>
          <w:trHeight w:val="389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BA1469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أحمد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الاستثمارات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16/1/2020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مع مصرف </w:t>
            </w: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</w:rPr>
              <w:t>JP Morgan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E47CDD" w:rsidRDefault="00E47CDD" w:rsidP="00BA1469"/>
    <w:tbl>
      <w:tblPr>
        <w:bidiVisual/>
        <w:tblW w:w="15473" w:type="dxa"/>
        <w:tblInd w:w="-1226" w:type="dxa"/>
        <w:tblLook w:val="04A0" w:firstRow="1" w:lastRow="0" w:firstColumn="1" w:lastColumn="0" w:noHBand="0" w:noVBand="1"/>
      </w:tblPr>
      <w:tblGrid>
        <w:gridCol w:w="443"/>
        <w:gridCol w:w="2070"/>
        <w:gridCol w:w="1890"/>
        <w:gridCol w:w="1620"/>
        <w:gridCol w:w="1890"/>
        <w:gridCol w:w="1350"/>
        <w:gridCol w:w="3615"/>
        <w:gridCol w:w="2595"/>
      </w:tblGrid>
      <w:tr w:rsidR="00BA1469" w:rsidRPr="007F7661" w:rsidTr="00BA1469">
        <w:trPr>
          <w:trHeight w:val="705"/>
        </w:trPr>
        <w:tc>
          <w:tcPr>
            <w:tcW w:w="154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69" w:rsidRDefault="00BA1469" w:rsidP="009E67A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F7661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 شباط / 2020</w:t>
            </w:r>
          </w:p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</w:pPr>
          </w:p>
        </w:tc>
      </w:tr>
      <w:tr w:rsidR="00BA1469" w:rsidRPr="007F7661" w:rsidTr="00763E06">
        <w:trPr>
          <w:trHeight w:val="124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BA1469" w:rsidRPr="007F7661" w:rsidTr="00763E06">
        <w:trPr>
          <w:trHeight w:val="112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BA1469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علي محسن إسماعيل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763E06" w:rsidP="00763E0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  <w:r w:rsidR="00BA1469"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  <w:r w:rsidR="00BA1469"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2020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البنك الاحتياطي الفدرالي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763E06">
        <w:trPr>
          <w:trHeight w:val="637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مراقية الصيرفة 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6-7/2/2020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763E06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EC34EB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مازن صباح احمد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الاستثمارات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763E06">
        <w:trPr>
          <w:trHeight w:val="32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ضحى عبد الكريم محمد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المدفوعات 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763E06">
        <w:trPr>
          <w:trHeight w:val="86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12-13/2/2020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الدوري العشرين للجنة العربية لنظم الدفع والتسوية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763E06">
        <w:trPr>
          <w:trHeight w:val="112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26-27/2/2020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فريق العمل المنبثق عن اللجنة العربية للرقاية المصرفية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763E06">
        <w:trPr>
          <w:trHeight w:val="13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20-21/2/2020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الثاني لمؤسسة التمويل الدولية للتداول في الإجراءات </w:t>
            </w:r>
            <w:r w:rsidRPr="007F766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والملاحظات</w:t>
            </w: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حول تطوير اتفاقية بطاقة الأداء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BA1469" w:rsidRPr="00BA1469" w:rsidRDefault="00BA1469" w:rsidP="00BA1469"/>
    <w:sectPr w:rsidR="00BA1469" w:rsidRPr="00BA1469" w:rsidSect="00BA14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2B654F"/>
    <w:rsid w:val="003A058C"/>
    <w:rsid w:val="00563379"/>
    <w:rsid w:val="00763E06"/>
    <w:rsid w:val="00937ADA"/>
    <w:rsid w:val="00BA1469"/>
    <w:rsid w:val="00E47CDD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9A4F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4</cp:revision>
  <dcterms:created xsi:type="dcterms:W3CDTF">2021-08-01T10:51:00Z</dcterms:created>
  <dcterms:modified xsi:type="dcterms:W3CDTF">2021-08-05T07:14:00Z</dcterms:modified>
</cp:coreProperties>
</file>