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5500" w:type="dxa"/>
        <w:tblInd w:w="-1286" w:type="dxa"/>
        <w:tblLook w:val="04A0" w:firstRow="1" w:lastRow="0" w:firstColumn="1" w:lastColumn="0" w:noHBand="0" w:noVBand="1"/>
      </w:tblPr>
      <w:tblGrid>
        <w:gridCol w:w="473"/>
        <w:gridCol w:w="2160"/>
        <w:gridCol w:w="1890"/>
        <w:gridCol w:w="1530"/>
        <w:gridCol w:w="1980"/>
        <w:gridCol w:w="1350"/>
        <w:gridCol w:w="3240"/>
        <w:gridCol w:w="2877"/>
      </w:tblGrid>
      <w:tr w:rsidR="00BA1469" w:rsidRPr="00DF075F" w:rsidTr="00BA1469">
        <w:trPr>
          <w:trHeight w:val="705"/>
        </w:trPr>
        <w:tc>
          <w:tcPr>
            <w:tcW w:w="1550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1469" w:rsidRPr="00DF075F" w:rsidRDefault="00BA1469" w:rsidP="009E67A2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DF075F">
              <w:rPr>
                <w:b/>
                <w:bCs/>
                <w:sz w:val="36"/>
                <w:szCs w:val="36"/>
                <w:rtl/>
                <w:lang w:bidi="ar-IQ"/>
              </w:rPr>
              <w:t>الإيفادات الرسمية لشهر كانون الثاني / 2020</w:t>
            </w:r>
          </w:p>
          <w:p w:rsidR="00BA1469" w:rsidRPr="00DF075F" w:rsidRDefault="00BA1469" w:rsidP="009E67A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</w:pPr>
          </w:p>
        </w:tc>
      </w:tr>
      <w:tr w:rsidR="00BA1469" w:rsidRPr="00DF075F" w:rsidTr="00BA1469">
        <w:trPr>
          <w:trHeight w:val="1035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CB9CA"/>
            <w:noWrap/>
            <w:vAlign w:val="center"/>
            <w:hideMark/>
          </w:tcPr>
          <w:p w:rsidR="00BA1469" w:rsidRPr="00DF075F" w:rsidRDefault="00BA1469" w:rsidP="009E67A2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F075F">
              <w:rPr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CB9CA"/>
            <w:noWrap/>
            <w:vAlign w:val="center"/>
            <w:hideMark/>
          </w:tcPr>
          <w:p w:rsidR="00BA1469" w:rsidRPr="00DF075F" w:rsidRDefault="00BA1469" w:rsidP="009E67A2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F075F">
              <w:rPr>
                <w:b/>
                <w:bCs/>
                <w:sz w:val="32"/>
                <w:szCs w:val="32"/>
                <w:rtl/>
                <w:lang w:bidi="ar-IQ"/>
              </w:rPr>
              <w:t>الاسم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CB9CA"/>
            <w:noWrap/>
            <w:vAlign w:val="center"/>
            <w:hideMark/>
          </w:tcPr>
          <w:p w:rsidR="00BA1469" w:rsidRPr="00DF075F" w:rsidRDefault="00BA1469" w:rsidP="009E67A2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F075F">
              <w:rPr>
                <w:b/>
                <w:bCs/>
                <w:sz w:val="32"/>
                <w:szCs w:val="32"/>
                <w:rtl/>
                <w:lang w:bidi="ar-IQ"/>
              </w:rPr>
              <w:t>العنوان الوظيفي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CB9CA"/>
            <w:noWrap/>
            <w:vAlign w:val="center"/>
            <w:hideMark/>
          </w:tcPr>
          <w:p w:rsidR="00BA1469" w:rsidRPr="00DF075F" w:rsidRDefault="00BA1469" w:rsidP="009E67A2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F075F">
              <w:rPr>
                <w:b/>
                <w:bCs/>
                <w:sz w:val="32"/>
                <w:szCs w:val="32"/>
                <w:rtl/>
                <w:lang w:bidi="ar-IQ"/>
              </w:rPr>
              <w:t>الدائرة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CB9CA"/>
            <w:noWrap/>
            <w:vAlign w:val="center"/>
            <w:hideMark/>
          </w:tcPr>
          <w:p w:rsidR="00BA1469" w:rsidRPr="00DF075F" w:rsidRDefault="00BA1469" w:rsidP="009E67A2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F075F">
              <w:rPr>
                <w:b/>
                <w:bCs/>
                <w:sz w:val="32"/>
                <w:szCs w:val="32"/>
                <w:rtl/>
                <w:lang w:bidi="ar-IQ"/>
              </w:rPr>
              <w:t>تاريخ الإيفاد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CB9CA"/>
            <w:noWrap/>
            <w:vAlign w:val="center"/>
            <w:hideMark/>
          </w:tcPr>
          <w:p w:rsidR="00BA1469" w:rsidRPr="00DF075F" w:rsidRDefault="00BA1469" w:rsidP="009E67A2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F075F">
              <w:rPr>
                <w:b/>
                <w:bCs/>
                <w:sz w:val="32"/>
                <w:szCs w:val="32"/>
                <w:rtl/>
                <w:lang w:bidi="ar-IQ"/>
              </w:rPr>
              <w:t>جهة الإيفاد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CB9CA"/>
            <w:noWrap/>
            <w:vAlign w:val="center"/>
            <w:hideMark/>
          </w:tcPr>
          <w:p w:rsidR="00BA1469" w:rsidRPr="00DF075F" w:rsidRDefault="00BA1469" w:rsidP="009E67A2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F075F">
              <w:rPr>
                <w:b/>
                <w:bCs/>
                <w:sz w:val="32"/>
                <w:szCs w:val="32"/>
                <w:rtl/>
                <w:lang w:bidi="ar-IQ"/>
              </w:rPr>
              <w:t>موضوع الإيفاد</w:t>
            </w:r>
          </w:p>
        </w:tc>
        <w:tc>
          <w:tcPr>
            <w:tcW w:w="2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BA1469" w:rsidRPr="00DF075F" w:rsidRDefault="00BA1469" w:rsidP="009E67A2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F075F">
              <w:rPr>
                <w:b/>
                <w:bCs/>
                <w:sz w:val="32"/>
                <w:szCs w:val="32"/>
                <w:rtl/>
                <w:lang w:bidi="ar-IQ"/>
              </w:rPr>
              <w:t>الجهة التي تتحمل تكلفة الإيفاد</w:t>
            </w:r>
          </w:p>
        </w:tc>
      </w:tr>
      <w:tr w:rsidR="00BA1469" w:rsidRPr="00DF075F" w:rsidTr="00BA1469">
        <w:trPr>
          <w:trHeight w:val="2905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CB9CA"/>
            <w:noWrap/>
            <w:hideMark/>
          </w:tcPr>
          <w:p w:rsidR="00BA1469" w:rsidRPr="00DF075F" w:rsidRDefault="00BA1469" w:rsidP="009E67A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469" w:rsidRPr="00DF075F" w:rsidRDefault="00BA1469" w:rsidP="00BA1469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DF075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وليد عيدي عبد النبي 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A1469" w:rsidRPr="00DF075F" w:rsidRDefault="00BA1469" w:rsidP="009E67A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DF075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المستشار وكالة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469" w:rsidRPr="00DF075F" w:rsidRDefault="00BA1469" w:rsidP="009E67A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DF075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مكتب المحافظ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469" w:rsidRPr="00DF075F" w:rsidRDefault="00BA1469" w:rsidP="009E67A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26-30/1/2020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469" w:rsidRPr="00DF075F" w:rsidRDefault="00BA1469" w:rsidP="009E67A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DF075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الاردن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A1469" w:rsidRPr="00DF075F" w:rsidRDefault="00BA1469" w:rsidP="009E67A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DF075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مناقشة النسخة النهائية للضوابط الرقابية الخاصة بمعيار كفاية رأس المال والتي يقيمها مركز الشرق الأوسط للمساعدة الفنية </w:t>
            </w:r>
            <w:r w:rsidRPr="00DF075F">
              <w:rPr>
                <w:rFonts w:ascii="Arial" w:eastAsia="Times New Roman" w:hAnsi="Arial"/>
                <w:color w:val="000000"/>
                <w:sz w:val="28"/>
                <w:szCs w:val="28"/>
              </w:rPr>
              <w:t>METAC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469" w:rsidRPr="00DF075F" w:rsidRDefault="00BA1469" w:rsidP="009E67A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DF075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من دون تحويل خارجي </w:t>
            </w:r>
          </w:p>
        </w:tc>
      </w:tr>
      <w:tr w:rsidR="00BA1469" w:rsidRPr="00DF075F" w:rsidTr="00BA1469">
        <w:trPr>
          <w:trHeight w:val="389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CB9CA"/>
            <w:noWrap/>
            <w:hideMark/>
          </w:tcPr>
          <w:p w:rsidR="00BA1469" w:rsidRPr="00DF075F" w:rsidRDefault="00BA1469" w:rsidP="009E67A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469" w:rsidRPr="00DF075F" w:rsidRDefault="00BA1469" w:rsidP="00BA1469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DF075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د. مازن صباح أحمد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469" w:rsidRPr="00DF075F" w:rsidRDefault="00BA1469" w:rsidP="009E67A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DF075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مدير عام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469" w:rsidRPr="00DF075F" w:rsidRDefault="00BA1469" w:rsidP="009E67A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DF075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الاستثمارات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469" w:rsidRPr="00DF075F" w:rsidRDefault="00BA1469" w:rsidP="009E67A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16/1/2020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469" w:rsidRPr="00DF075F" w:rsidRDefault="00BA1469" w:rsidP="009E67A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DF075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الامارات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469" w:rsidRPr="00DF075F" w:rsidRDefault="00BA1469" w:rsidP="009E67A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DF075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حضور اجتماع مع مصرف </w:t>
            </w:r>
            <w:r w:rsidRPr="00DF075F">
              <w:rPr>
                <w:rFonts w:ascii="Arial" w:eastAsia="Times New Roman" w:hAnsi="Arial"/>
                <w:color w:val="000000"/>
                <w:sz w:val="28"/>
                <w:szCs w:val="28"/>
              </w:rPr>
              <w:t>JP Morgan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469" w:rsidRPr="00DF075F" w:rsidRDefault="00BA1469" w:rsidP="009E67A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DF075F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يتحمل البنك نفقات الايفاد كافة</w:t>
            </w:r>
          </w:p>
        </w:tc>
      </w:tr>
    </w:tbl>
    <w:p w:rsidR="00E47CDD" w:rsidRDefault="00E47CDD" w:rsidP="00BA1469">
      <w:bookmarkStart w:id="0" w:name="_GoBack"/>
      <w:bookmarkEnd w:id="0"/>
    </w:p>
    <w:tbl>
      <w:tblPr>
        <w:bidiVisual/>
        <w:tblW w:w="15473" w:type="dxa"/>
        <w:tblInd w:w="-1226" w:type="dxa"/>
        <w:tblLook w:val="04A0" w:firstRow="1" w:lastRow="0" w:firstColumn="1" w:lastColumn="0" w:noHBand="0" w:noVBand="1"/>
      </w:tblPr>
      <w:tblGrid>
        <w:gridCol w:w="443"/>
        <w:gridCol w:w="2070"/>
        <w:gridCol w:w="1890"/>
        <w:gridCol w:w="1620"/>
        <w:gridCol w:w="1890"/>
        <w:gridCol w:w="1350"/>
        <w:gridCol w:w="3615"/>
        <w:gridCol w:w="2595"/>
      </w:tblGrid>
      <w:tr w:rsidR="00BA1469" w:rsidRPr="007F7661" w:rsidTr="00BA1469">
        <w:trPr>
          <w:trHeight w:val="705"/>
        </w:trPr>
        <w:tc>
          <w:tcPr>
            <w:tcW w:w="15473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469" w:rsidRDefault="00BA1469" w:rsidP="009E67A2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7F7661">
              <w:rPr>
                <w:b/>
                <w:bCs/>
                <w:sz w:val="36"/>
                <w:szCs w:val="36"/>
                <w:rtl/>
                <w:lang w:bidi="ar-IQ"/>
              </w:rPr>
              <w:lastRenderedPageBreak/>
              <w:t>الإيفادات الرسمية لشهر شباط / 2020</w:t>
            </w:r>
          </w:p>
          <w:p w:rsidR="00BA1469" w:rsidRPr="007F7661" w:rsidRDefault="00BA1469" w:rsidP="009E67A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</w:rPr>
            </w:pPr>
          </w:p>
        </w:tc>
      </w:tr>
      <w:tr w:rsidR="00BA1469" w:rsidRPr="007F7661" w:rsidTr="00BA1469">
        <w:trPr>
          <w:trHeight w:val="1245"/>
        </w:trPr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CB9CA"/>
            <w:noWrap/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F7661">
              <w:rPr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CB9CA"/>
            <w:noWrap/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F7661">
              <w:rPr>
                <w:b/>
                <w:bCs/>
                <w:sz w:val="32"/>
                <w:szCs w:val="32"/>
                <w:rtl/>
                <w:lang w:bidi="ar-IQ"/>
              </w:rPr>
              <w:t>الاسم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CB9CA"/>
            <w:noWrap/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F7661">
              <w:rPr>
                <w:b/>
                <w:bCs/>
                <w:sz w:val="32"/>
                <w:szCs w:val="32"/>
                <w:rtl/>
                <w:lang w:bidi="ar-IQ"/>
              </w:rPr>
              <w:t>العنوان الوظيفي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CB9CA"/>
            <w:noWrap/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F7661">
              <w:rPr>
                <w:b/>
                <w:bCs/>
                <w:sz w:val="32"/>
                <w:szCs w:val="32"/>
                <w:rtl/>
                <w:lang w:bidi="ar-IQ"/>
              </w:rPr>
              <w:t>الدائرة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CB9CA"/>
            <w:noWrap/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F7661">
              <w:rPr>
                <w:b/>
                <w:bCs/>
                <w:sz w:val="32"/>
                <w:szCs w:val="32"/>
                <w:rtl/>
                <w:lang w:bidi="ar-IQ"/>
              </w:rPr>
              <w:t>تاريخ الإيفاد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CB9CA"/>
            <w:noWrap/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F7661">
              <w:rPr>
                <w:b/>
                <w:bCs/>
                <w:sz w:val="32"/>
                <w:szCs w:val="32"/>
                <w:rtl/>
                <w:lang w:bidi="ar-IQ"/>
              </w:rPr>
              <w:t>جهة الإيفاد</w:t>
            </w:r>
          </w:p>
        </w:tc>
        <w:tc>
          <w:tcPr>
            <w:tcW w:w="36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CB9CA"/>
            <w:noWrap/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F7661">
              <w:rPr>
                <w:b/>
                <w:bCs/>
                <w:sz w:val="32"/>
                <w:szCs w:val="32"/>
                <w:rtl/>
                <w:lang w:bidi="ar-IQ"/>
              </w:rPr>
              <w:t>موضوع الإيفاد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F7661">
              <w:rPr>
                <w:b/>
                <w:bCs/>
                <w:sz w:val="32"/>
                <w:szCs w:val="32"/>
                <w:rtl/>
                <w:lang w:bidi="ar-IQ"/>
              </w:rPr>
              <w:t>الجهة التي تتحمل تكلفة الإيفاد</w:t>
            </w:r>
          </w:p>
        </w:tc>
      </w:tr>
      <w:tr w:rsidR="00BA1469" w:rsidRPr="007F7661" w:rsidTr="00BA1469">
        <w:trPr>
          <w:trHeight w:val="1125"/>
        </w:trPr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69" w:rsidRPr="007F7661" w:rsidRDefault="00BA1469" w:rsidP="00BA1469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F7661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علي محسن إسماعيل  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7F7661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المحافظ وكالة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7F7661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مكتب المحافظ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/>
                <w:color w:val="000000"/>
                <w:sz w:val="28"/>
                <w:szCs w:val="28"/>
              </w:rPr>
              <w:t>7</w:t>
            </w:r>
            <w:r w:rsidRPr="007F7661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Arial" w:eastAsia="Times New Roman" w:hAnsi="Arial"/>
                <w:color w:val="000000"/>
                <w:sz w:val="28"/>
                <w:szCs w:val="28"/>
              </w:rPr>
              <w:t>2</w:t>
            </w:r>
            <w:r w:rsidRPr="007F7661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Arial" w:eastAsia="Times New Roman" w:hAnsi="Arial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F7661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الاردن</w:t>
            </w:r>
          </w:p>
        </w:tc>
        <w:tc>
          <w:tcPr>
            <w:tcW w:w="361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7F7661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اجتماع البنك الاحتياطي الفدرالي </w:t>
            </w:r>
          </w:p>
        </w:tc>
        <w:tc>
          <w:tcPr>
            <w:tcW w:w="2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7F7661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يتحمل البنك نفقات الايفاد كافة</w:t>
            </w:r>
          </w:p>
        </w:tc>
      </w:tr>
      <w:tr w:rsidR="00BA1469" w:rsidRPr="007F7661" w:rsidTr="00BA1469">
        <w:trPr>
          <w:trHeight w:val="637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F7661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قسمة صالح علي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7F7661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مدير عام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7F7661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مراقية الصيرفة  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6-7/2/2020</w:t>
            </w: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361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</w:tr>
      <w:tr w:rsidR="00BA1469" w:rsidRPr="007F7661" w:rsidTr="00BA1469">
        <w:trPr>
          <w:trHeight w:val="57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F7661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مازن صباح احمد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7F7661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مدير عام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7F7661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الاستثمارات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361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</w:tr>
      <w:tr w:rsidR="00BA1469" w:rsidRPr="007F7661" w:rsidTr="00BA1469">
        <w:trPr>
          <w:trHeight w:val="322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F7661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ضحى عبد الكريم محمد 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7F7661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مدير عام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7F7661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المدفوعات 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361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</w:tr>
      <w:tr w:rsidR="00BA1469" w:rsidRPr="007F7661" w:rsidTr="00BA1469">
        <w:trPr>
          <w:trHeight w:val="863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69" w:rsidRPr="007F7661" w:rsidRDefault="00BA1469" w:rsidP="009E67A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12-13/2/2020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F7661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الامارات 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7F7661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الاجتماع الدوري العشرين للجنة العربية لنظم الدفع والتسوية 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7F7661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يتحمل البنك نفقات الايفاد كافة</w:t>
            </w:r>
          </w:p>
        </w:tc>
      </w:tr>
      <w:tr w:rsidR="00BA1469" w:rsidRPr="007F7661" w:rsidTr="00BA1469">
        <w:trPr>
          <w:trHeight w:val="1125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F7661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قسمة صالح علي 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7F7661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مدير عام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7F7661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مراقبة الصيرفة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26-27/2/2020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F7661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الامارات 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7F7661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اجتماع فريق العمل المنبثق عن اللجنة العربية للرقاية المصرفية 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7F7661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يتحمل البنك نفقات الايفاد كافة</w:t>
            </w:r>
          </w:p>
        </w:tc>
      </w:tr>
      <w:tr w:rsidR="00BA1469" w:rsidRPr="007F7661" w:rsidTr="00BA1469">
        <w:trPr>
          <w:trHeight w:val="1305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69" w:rsidRPr="007F7661" w:rsidRDefault="00BA1469" w:rsidP="009E67A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20-21/2/2020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7F7661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الاردن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7F7661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الاجتماع الثاني لمؤسسة التمويل الدولية للتداول في الإجراءات </w:t>
            </w:r>
            <w:r w:rsidRPr="007F7661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والملاحظات</w:t>
            </w:r>
            <w:r w:rsidRPr="007F7661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حول تطوير اتفاقية بطاقة الأداء 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69" w:rsidRPr="007F7661" w:rsidRDefault="00BA1469" w:rsidP="009E67A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7F7661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يتحمل البنك نفقات الايفاد كافة</w:t>
            </w:r>
          </w:p>
        </w:tc>
      </w:tr>
    </w:tbl>
    <w:p w:rsidR="00BA1469" w:rsidRPr="00BA1469" w:rsidRDefault="00BA1469" w:rsidP="00BA1469"/>
    <w:sectPr w:rsidR="00BA1469" w:rsidRPr="00BA1469" w:rsidSect="00BA14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0000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79"/>
    <w:rsid w:val="002B654F"/>
    <w:rsid w:val="00563379"/>
    <w:rsid w:val="00BA1469"/>
    <w:rsid w:val="00E4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8978A"/>
  <w15:chartTrackingRefBased/>
  <w15:docId w15:val="{53518A77-CBCB-4B30-958C-00E638C8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469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Layla Shahatha</dc:creator>
  <cp:keywords/>
  <dc:description/>
  <cp:lastModifiedBy>Layla Shahatha</cp:lastModifiedBy>
  <cp:revision>3</cp:revision>
  <dcterms:created xsi:type="dcterms:W3CDTF">2020-11-05T09:56:00Z</dcterms:created>
  <dcterms:modified xsi:type="dcterms:W3CDTF">2020-11-05T10:07:00Z</dcterms:modified>
</cp:coreProperties>
</file>